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5F0FF" w14:textId="19714EE3" w:rsidR="00B65A6E" w:rsidRPr="00B65A6E" w:rsidRDefault="00B65A6E" w:rsidP="00BC45F0">
      <w:pPr>
        <w:rPr>
          <w:b/>
          <w:bCs/>
          <w:lang w:val="pt-PT"/>
        </w:rPr>
      </w:pPr>
      <w:r w:rsidRPr="00B65A6E">
        <w:rPr>
          <w:b/>
          <w:bCs/>
          <w:lang w:val="pt-PT"/>
        </w:rPr>
        <w:t>Plano de Aula para a Primeira Aula do Ano Lectivo: «Anos de Luta e Glória, Um Espírito Sustentável»</w:t>
      </w:r>
    </w:p>
    <w:p w14:paraId="47D1E3CE" w14:textId="77777777" w:rsidR="00E0593A" w:rsidRPr="00E0593A" w:rsidRDefault="00E0593A" w:rsidP="00E0593A">
      <w:pPr>
        <w:rPr>
          <w:lang w:val="pt-PT"/>
        </w:rPr>
      </w:pPr>
      <w:r w:rsidRPr="00E0593A">
        <w:rPr>
          <w:b/>
          <w:bCs/>
          <w:lang w:val="pt-PT"/>
        </w:rPr>
        <w:t>Informações Básicas da Disciplina</w:t>
      </w:r>
    </w:p>
    <w:p w14:paraId="5A1D24E2" w14:textId="77777777" w:rsidR="00E0593A" w:rsidRPr="00E0593A" w:rsidRDefault="00E0593A" w:rsidP="00E0593A">
      <w:pPr>
        <w:numPr>
          <w:ilvl w:val="0"/>
          <w:numId w:val="5"/>
        </w:numPr>
        <w:rPr>
          <w:lang w:val="pt-PT"/>
        </w:rPr>
      </w:pPr>
      <w:r w:rsidRPr="00E0593A">
        <w:rPr>
          <w:b/>
          <w:bCs/>
          <w:lang w:val="pt-PT"/>
        </w:rPr>
        <w:t>Tema da Aula:</w:t>
      </w:r>
      <w:r w:rsidRPr="00E0593A">
        <w:rPr>
          <w:lang w:val="pt-PT"/>
        </w:rPr>
        <w:t xml:space="preserve"> Aula Temática Comemorativa do 105.º Aniversário da Fundação do Partido Comunista da China e do 90.º Aniversário da Vitória da Longa Marcha</w:t>
      </w:r>
    </w:p>
    <w:p w14:paraId="2B1CE425" w14:textId="77777777" w:rsidR="00E0593A" w:rsidRPr="00E0593A" w:rsidRDefault="00E0593A" w:rsidP="00E0593A">
      <w:pPr>
        <w:numPr>
          <w:ilvl w:val="0"/>
          <w:numId w:val="5"/>
        </w:numPr>
        <w:rPr>
          <w:lang w:val="pt-PT"/>
        </w:rPr>
      </w:pPr>
      <w:r w:rsidRPr="00E0593A">
        <w:rPr>
          <w:b/>
          <w:bCs/>
          <w:lang w:val="pt-PT"/>
        </w:rPr>
        <w:t>Público-Alvo:</w:t>
      </w:r>
      <w:r w:rsidRPr="00E0593A">
        <w:rPr>
          <w:lang w:val="pt-PT"/>
        </w:rPr>
        <w:t xml:space="preserve"> Alunos do Ensino Secundário Complementar (</w:t>
      </w:r>
      <w:r w:rsidRPr="00E0593A">
        <w:rPr>
          <w:i/>
          <w:iCs/>
          <w:lang w:val="pt-PT"/>
        </w:rPr>
        <w:t>1.º e 2.º anos, com conhecimentos de História da China do Ensino Secundário Geral</w:t>
      </w:r>
      <w:r w:rsidRPr="00E0593A">
        <w:rPr>
          <w:lang w:val="pt-PT"/>
        </w:rPr>
        <w:t>)</w:t>
      </w:r>
    </w:p>
    <w:p w14:paraId="0E692474" w14:textId="1329D119" w:rsidR="00E0593A" w:rsidRPr="00E0593A" w:rsidRDefault="00E0593A" w:rsidP="00E0593A">
      <w:pPr>
        <w:numPr>
          <w:ilvl w:val="0"/>
          <w:numId w:val="5"/>
        </w:numPr>
        <w:rPr>
          <w:lang w:val="pt-PT"/>
        </w:rPr>
      </w:pPr>
      <w:r w:rsidRPr="00E0593A">
        <w:rPr>
          <w:b/>
          <w:bCs/>
          <w:lang w:val="pt-PT"/>
        </w:rPr>
        <w:t>Carga Horária:</w:t>
      </w:r>
      <w:r w:rsidRPr="00E0593A">
        <w:rPr>
          <w:lang w:val="pt-PT"/>
        </w:rPr>
        <w:t xml:space="preserve"> 1 Tempo </w:t>
      </w:r>
      <w:proofErr w:type="spellStart"/>
      <w:r w:rsidRPr="00E0593A">
        <w:rPr>
          <w:lang w:val="pt-PT"/>
        </w:rPr>
        <w:t>Lectivo</w:t>
      </w:r>
      <w:proofErr w:type="spellEnd"/>
      <w:r w:rsidRPr="00E0593A">
        <w:rPr>
          <w:lang w:val="pt-PT"/>
        </w:rPr>
        <w:t xml:space="preserve"> (</w:t>
      </w:r>
      <w:r w:rsidRPr="00E0593A">
        <w:rPr>
          <w:i/>
          <w:iCs/>
          <w:lang w:val="pt-PT"/>
        </w:rPr>
        <w:t>40 minutos no total</w:t>
      </w:r>
      <w:r w:rsidRPr="00E0593A">
        <w:rPr>
          <w:lang w:val="pt-PT"/>
        </w:rPr>
        <w:t>)</w:t>
      </w:r>
    </w:p>
    <w:p w14:paraId="25FCF88D" w14:textId="5DD6AFB4" w:rsidR="00E0593A" w:rsidRPr="00C5762B" w:rsidRDefault="00E0593A" w:rsidP="00E0593A">
      <w:pPr>
        <w:numPr>
          <w:ilvl w:val="0"/>
          <w:numId w:val="5"/>
        </w:numPr>
        <w:rPr>
          <w:lang w:val="pt-PT"/>
        </w:rPr>
      </w:pPr>
      <w:r w:rsidRPr="00E0593A">
        <w:rPr>
          <w:b/>
          <w:bCs/>
          <w:lang w:val="pt-PT"/>
        </w:rPr>
        <w:t>Área Curricular / Âmbito:</w:t>
      </w:r>
      <w:r w:rsidRPr="00E0593A">
        <w:rPr>
          <w:lang w:val="pt-PT"/>
        </w:rPr>
        <w:t xml:space="preserve"> Educação Moral e Cívica / História / Estudos Sociais / Formação Cívica e Turma</w:t>
      </w:r>
    </w:p>
    <w:p w14:paraId="3787100E" w14:textId="7BC1FA43" w:rsidR="00BC45F0" w:rsidRPr="000C49A7" w:rsidRDefault="00656DB2" w:rsidP="00BC45F0">
      <w:pPr>
        <w:rPr>
          <w:rFonts w:eastAsiaTheme="minorHAnsi"/>
          <w:b/>
          <w:bCs/>
          <w:lang w:val="pt-PT"/>
        </w:rPr>
      </w:pPr>
      <w:r w:rsidRPr="000C49A7">
        <w:rPr>
          <w:rFonts w:eastAsiaTheme="minorHAnsi"/>
          <w:b/>
          <w:bCs/>
          <w:lang w:val="pt-PT"/>
        </w:rPr>
        <w:t>I. Obje</w:t>
      </w:r>
      <w:r w:rsidR="009D6CD7">
        <w:rPr>
          <w:rFonts w:eastAsiaTheme="minorHAnsi"/>
          <w:b/>
          <w:bCs/>
          <w:lang w:val="pt-PT"/>
        </w:rPr>
        <w:t>c</w:t>
      </w:r>
      <w:r w:rsidRPr="000C49A7">
        <w:rPr>
          <w:rFonts w:eastAsiaTheme="minorHAnsi"/>
          <w:b/>
          <w:bCs/>
          <w:lang w:val="pt-PT"/>
        </w:rPr>
        <w:t>tivos de Ensino</w:t>
      </w:r>
    </w:p>
    <w:p w14:paraId="668DD847" w14:textId="77777777" w:rsidR="00A7596C" w:rsidRPr="000C49A7" w:rsidRDefault="00F340CE" w:rsidP="00A7596C">
      <w:pPr>
        <w:ind w:firstLine="480"/>
        <w:rPr>
          <w:b/>
          <w:bCs/>
          <w:lang w:val="pt-PT"/>
        </w:rPr>
      </w:pPr>
      <w:r w:rsidRPr="000C49A7">
        <w:rPr>
          <w:b/>
          <w:bCs/>
          <w:lang w:val="pt-PT"/>
        </w:rPr>
        <w:t xml:space="preserve">1. Conhecimentos e Compreensão: </w:t>
      </w:r>
    </w:p>
    <w:p w14:paraId="0A4F42FA" w14:textId="1DC935D5" w:rsidR="00A7596C" w:rsidRPr="00A7596C" w:rsidRDefault="00F340CE" w:rsidP="00A7596C">
      <w:pPr>
        <w:pStyle w:val="a9"/>
        <w:numPr>
          <w:ilvl w:val="0"/>
          <w:numId w:val="10"/>
        </w:numPr>
        <w:rPr>
          <w:lang w:val="pt-PT"/>
        </w:rPr>
      </w:pPr>
      <w:r w:rsidRPr="00A7596C">
        <w:rPr>
          <w:lang w:val="pt-PT"/>
        </w:rPr>
        <w:t>Ser capaz de identificar os marcos temporais e o contexto histórico da fundação do Partido Comunista da China (1921) e da vitória da Longa Marcha (1936).</w:t>
      </w:r>
    </w:p>
    <w:p w14:paraId="03FF156E" w14:textId="5964C7BB" w:rsidR="00F340CE" w:rsidRPr="00A7596C" w:rsidRDefault="00F340CE" w:rsidP="00A7596C">
      <w:pPr>
        <w:pStyle w:val="a9"/>
        <w:numPr>
          <w:ilvl w:val="0"/>
          <w:numId w:val="10"/>
        </w:numPr>
        <w:rPr>
          <w:lang w:val="pt-PT"/>
        </w:rPr>
      </w:pPr>
      <w:r w:rsidRPr="00A7596C">
        <w:rPr>
          <w:lang w:val="pt-PT"/>
        </w:rPr>
        <w:t>Compreender o significado fundamental da «fundação do PCC» como uma inovação absoluta («do 0 ao 1»), bem como o valor central da «Conferência de Zunyi» enquanto «ponto de viragem e autocorreção».</w:t>
      </w:r>
    </w:p>
    <w:p w14:paraId="533FE1BB" w14:textId="77777777" w:rsidR="00A7596C" w:rsidRPr="000C49A7" w:rsidRDefault="00A7596C" w:rsidP="00A7596C">
      <w:pPr>
        <w:ind w:firstLine="480"/>
        <w:rPr>
          <w:b/>
          <w:bCs/>
          <w:lang w:val="pt-PT"/>
        </w:rPr>
      </w:pPr>
      <w:r w:rsidRPr="000C49A7">
        <w:rPr>
          <w:b/>
          <w:bCs/>
          <w:lang w:val="pt-PT"/>
        </w:rPr>
        <w:t xml:space="preserve">2. Capacidades e Metodologia: </w:t>
      </w:r>
    </w:p>
    <w:p w14:paraId="71423400" w14:textId="2B5DC62A" w:rsidR="00A7596C" w:rsidRPr="00A7596C" w:rsidRDefault="00A7596C" w:rsidP="00A7596C">
      <w:pPr>
        <w:pStyle w:val="a9"/>
        <w:numPr>
          <w:ilvl w:val="0"/>
          <w:numId w:val="8"/>
        </w:numPr>
        <w:rPr>
          <w:lang w:val="pt-PT"/>
        </w:rPr>
      </w:pPr>
      <w:r w:rsidRPr="00A7596C">
        <w:rPr>
          <w:lang w:val="pt-PT"/>
        </w:rPr>
        <w:t xml:space="preserve">Promover o pensamento de transferência histórica, o pensamento crítico e as competências de comunicação em equipa, através de discussões em grupo de pares e do apoio de fichas de trabalho. </w:t>
      </w:r>
    </w:p>
    <w:p w14:paraId="55D715D5" w14:textId="0C9D55B6" w:rsidR="00A7596C" w:rsidRPr="00A7596C" w:rsidRDefault="00A7596C" w:rsidP="00A7596C">
      <w:pPr>
        <w:pStyle w:val="a9"/>
        <w:numPr>
          <w:ilvl w:val="0"/>
          <w:numId w:val="8"/>
        </w:numPr>
        <w:rPr>
          <w:lang w:val="pt-PT"/>
        </w:rPr>
      </w:pPr>
      <w:r w:rsidRPr="00A7596C">
        <w:rPr>
          <w:lang w:val="pt-PT"/>
        </w:rPr>
        <w:t>Aprender a aplicar a «estratégia de autocorreção», transformando as experiências históricas em acções concretas para enfrentar a pressão académica pessoal e as adversidades.</w:t>
      </w:r>
    </w:p>
    <w:p w14:paraId="2B578371" w14:textId="77777777" w:rsidR="00A7596C" w:rsidRPr="000C49A7" w:rsidRDefault="00A7596C" w:rsidP="00A7596C">
      <w:pPr>
        <w:ind w:firstLine="480"/>
        <w:rPr>
          <w:b/>
          <w:bCs/>
          <w:lang w:val="pt-PT"/>
        </w:rPr>
      </w:pPr>
      <w:r w:rsidRPr="000C49A7">
        <w:rPr>
          <w:b/>
          <w:bCs/>
          <w:lang w:val="pt-PT"/>
        </w:rPr>
        <w:t xml:space="preserve">3. Atitudes, Afectos e Valores: </w:t>
      </w:r>
    </w:p>
    <w:p w14:paraId="3F93B138" w14:textId="20027FDF" w:rsidR="00A7596C" w:rsidRPr="00A7596C" w:rsidRDefault="00A7596C" w:rsidP="00A7596C">
      <w:pPr>
        <w:pStyle w:val="a9"/>
        <w:numPr>
          <w:ilvl w:val="0"/>
          <w:numId w:val="9"/>
        </w:numPr>
        <w:rPr>
          <w:lang w:val="pt-PT"/>
        </w:rPr>
      </w:pPr>
      <w:r w:rsidRPr="00A7596C">
        <w:rPr>
          <w:lang w:val="pt-PT"/>
        </w:rPr>
        <w:t xml:space="preserve">Compreender a convicção e a resiliência psicológica dos jovens em situações de adversidade. </w:t>
      </w:r>
    </w:p>
    <w:p w14:paraId="75FC7051" w14:textId="1A3A9175" w:rsidR="00A7596C" w:rsidRPr="00A7596C" w:rsidRDefault="00A7596C" w:rsidP="00A7596C">
      <w:pPr>
        <w:pStyle w:val="a9"/>
        <w:numPr>
          <w:ilvl w:val="0"/>
          <w:numId w:val="9"/>
        </w:numPr>
        <w:rPr>
          <w:lang w:val="pt-PT"/>
        </w:rPr>
      </w:pPr>
      <w:r w:rsidRPr="00A7596C">
        <w:rPr>
          <w:lang w:val="pt-PT"/>
        </w:rPr>
        <w:t>Desenvolver um sentimento de pertença e conexão entre a transformação para a diversificação adequada das indústrias «1+4» de Macau e o desenvolvimento do futuro pessoal.</w:t>
      </w:r>
    </w:p>
    <w:p w14:paraId="57134030" w14:textId="6F049926" w:rsidR="00BC45F0" w:rsidRPr="00C5762B" w:rsidRDefault="008A7143" w:rsidP="00C5762B">
      <w:pPr>
        <w:rPr>
          <w:b/>
          <w:bCs/>
          <w:lang w:val="pt-PT"/>
        </w:rPr>
      </w:pPr>
      <w:r w:rsidRPr="000C49A7">
        <w:rPr>
          <w:rFonts w:eastAsiaTheme="minorHAnsi"/>
          <w:b/>
          <w:bCs/>
          <w:lang w:val="pt-PT"/>
        </w:rPr>
        <w:t xml:space="preserve">II. </w:t>
      </w:r>
      <w:r w:rsidRPr="000C49A7">
        <w:rPr>
          <w:b/>
          <w:bCs/>
          <w:lang w:val="pt-PT"/>
        </w:rPr>
        <w:t>Pontos-chave e Dificuldades do Ensino</w:t>
      </w:r>
    </w:p>
    <w:p w14:paraId="24B4879E" w14:textId="03A13C84" w:rsidR="00C5762B" w:rsidRPr="00DC017A" w:rsidRDefault="00C5762B" w:rsidP="00C5762B">
      <w:pPr>
        <w:pStyle w:val="a9"/>
        <w:numPr>
          <w:ilvl w:val="0"/>
          <w:numId w:val="3"/>
        </w:numPr>
        <w:rPr>
          <w:b/>
          <w:bCs/>
          <w:lang w:val="pt-PT"/>
        </w:rPr>
      </w:pPr>
      <w:r w:rsidRPr="00DC017A">
        <w:rPr>
          <w:b/>
          <w:bCs/>
          <w:lang w:val="pt-PT"/>
        </w:rPr>
        <w:lastRenderedPageBreak/>
        <w:t>Pontos-chave do Ensino:</w:t>
      </w:r>
    </w:p>
    <w:p w14:paraId="2D8C2B53" w14:textId="7566CBB1" w:rsidR="00C5762B" w:rsidRDefault="00C5762B" w:rsidP="00C5762B">
      <w:pPr>
        <w:pStyle w:val="a9"/>
        <w:numPr>
          <w:ilvl w:val="1"/>
          <w:numId w:val="3"/>
        </w:numPr>
        <w:rPr>
          <w:lang w:val="pt-PT"/>
        </w:rPr>
      </w:pPr>
      <w:r w:rsidRPr="00C5762B">
        <w:rPr>
          <w:lang w:val="pt-PT"/>
        </w:rPr>
        <w:t>Rever os pormenores históricos fundamentais e as conotações espirituais da fundação do PCC (1921) e da Longa Marcha (1934–1936).</w:t>
      </w:r>
    </w:p>
    <w:p w14:paraId="2A849647" w14:textId="32F9A06C" w:rsidR="00C5762B" w:rsidRPr="00C5762B" w:rsidRDefault="00C5762B" w:rsidP="00C5762B">
      <w:pPr>
        <w:pStyle w:val="a9"/>
        <w:numPr>
          <w:ilvl w:val="1"/>
          <w:numId w:val="3"/>
        </w:numPr>
        <w:rPr>
          <w:lang w:val="pt-PT"/>
        </w:rPr>
      </w:pPr>
      <w:r w:rsidRPr="00C5762B">
        <w:rPr>
          <w:lang w:val="pt-PT"/>
        </w:rPr>
        <w:t>Orientar os alunos no diálogo em grupo sobre o «Tópico A (Coragem e Convicção)» e o «Tópico B (Adversidade e Estratégia)».</w:t>
      </w:r>
    </w:p>
    <w:p w14:paraId="52D77E08" w14:textId="77777777" w:rsidR="00992503" w:rsidRDefault="00992503" w:rsidP="00992503">
      <w:pPr>
        <w:numPr>
          <w:ilvl w:val="0"/>
          <w:numId w:val="3"/>
        </w:numPr>
        <w:rPr>
          <w:lang w:val="pt-PT"/>
        </w:rPr>
      </w:pPr>
      <w:r w:rsidRPr="00992503">
        <w:rPr>
          <w:b/>
          <w:bCs/>
          <w:lang w:val="pt-PT"/>
        </w:rPr>
        <w:t>Dificuldades do Ensino</w:t>
      </w:r>
      <w:r w:rsidRPr="00992503">
        <w:rPr>
          <w:lang w:val="pt-PT"/>
        </w:rPr>
        <w:t xml:space="preserve">: </w:t>
      </w:r>
    </w:p>
    <w:p w14:paraId="6317B3C2" w14:textId="77777777" w:rsidR="00992503" w:rsidRDefault="00992503" w:rsidP="00992503">
      <w:pPr>
        <w:numPr>
          <w:ilvl w:val="1"/>
          <w:numId w:val="3"/>
        </w:numPr>
        <w:rPr>
          <w:lang w:val="pt-PT"/>
        </w:rPr>
      </w:pPr>
      <w:r w:rsidRPr="00992503">
        <w:rPr>
          <w:lang w:val="pt-PT"/>
        </w:rPr>
        <w:t>Como orientar os alunos a superar a sensação de distância temporal e espacial da história, conectando com genuína sinceridade o espírito histórico de há 90/105 anos aos desafios reais que os alunos do ensino secundário enfrentam hoje no prosseguimento de estudos, nas relações entre pares e na sua vida quotidiana.</w:t>
      </w:r>
    </w:p>
    <w:p w14:paraId="204CE13F" w14:textId="69AE69A4" w:rsidR="00992503" w:rsidRPr="00992503" w:rsidRDefault="00992503" w:rsidP="00992503">
      <w:pPr>
        <w:numPr>
          <w:ilvl w:val="1"/>
          <w:numId w:val="3"/>
        </w:numPr>
        <w:rPr>
          <w:lang w:val="pt-PT"/>
        </w:rPr>
      </w:pPr>
      <w:r w:rsidRPr="00992503">
        <w:rPr>
          <w:lang w:val="pt-PT"/>
        </w:rPr>
        <w:t>Como garantir que professores não especialistas em História possam gerir o tempo com fluidez e sintetizar com precisão os pontos de vista dos alunos durante as discussões. (Os professores que não leccionam a disciplina de História podem optar por resumir a contextualização histórica, dedicando mais tempo e foco às sessões de discussão e partilha).</w:t>
      </w:r>
    </w:p>
    <w:p w14:paraId="0A6F6ABE" w14:textId="77777777" w:rsidR="001E0B43" w:rsidRPr="001F51E1" w:rsidRDefault="001E0B43" w:rsidP="001E0B43">
      <w:pPr>
        <w:rPr>
          <w:b/>
          <w:bCs/>
          <w:lang w:val="pt-PT"/>
        </w:rPr>
      </w:pPr>
      <w:r w:rsidRPr="001F51E1">
        <w:rPr>
          <w:b/>
          <w:bCs/>
          <w:lang w:val="pt-PT"/>
        </w:rPr>
        <w:t>III. Recursos Didácticos e Material de Apoio</w:t>
      </w:r>
    </w:p>
    <w:p w14:paraId="37E1C3C8" w14:textId="77777777" w:rsidR="001E0B43" w:rsidRDefault="001E0B43" w:rsidP="000878AB">
      <w:pPr>
        <w:ind w:firstLine="480"/>
        <w:rPr>
          <w:lang w:val="pt-PT"/>
        </w:rPr>
      </w:pPr>
      <w:r w:rsidRPr="001E0B43">
        <w:rPr>
          <w:lang w:val="pt-PT"/>
        </w:rPr>
        <w:t xml:space="preserve">1. </w:t>
      </w:r>
      <w:r w:rsidRPr="00560042">
        <w:rPr>
          <w:b/>
          <w:bCs/>
          <w:lang w:val="pt-PT"/>
        </w:rPr>
        <w:t>Equipamentos multimédia</w:t>
      </w:r>
      <w:r w:rsidRPr="001E0B43">
        <w:rPr>
          <w:lang w:val="pt-PT"/>
        </w:rPr>
        <w:t>: Apresentação em PowerPoint (28 diapositivos no total).</w:t>
      </w:r>
    </w:p>
    <w:p w14:paraId="5F3C5A59" w14:textId="4A08F08D" w:rsidR="00FB6C69" w:rsidRDefault="001E0B43" w:rsidP="00FB6C69">
      <w:pPr>
        <w:ind w:left="480"/>
        <w:rPr>
          <w:lang w:val="pt-PT"/>
        </w:rPr>
      </w:pPr>
      <w:r w:rsidRPr="001E0B43">
        <w:rPr>
          <w:lang w:val="pt-PT"/>
        </w:rPr>
        <w:t xml:space="preserve">2. </w:t>
      </w:r>
      <w:r w:rsidRPr="00560042">
        <w:rPr>
          <w:b/>
          <w:bCs/>
          <w:lang w:val="pt-PT"/>
        </w:rPr>
        <w:t>Material impresso</w:t>
      </w:r>
      <w:r w:rsidRPr="001E0B43">
        <w:rPr>
          <w:lang w:val="pt-PT"/>
        </w:rPr>
        <w:t>: Ficha de trabalho do aluno (1 cópia por aluno, incluindo as secções «Consolidação de Conhecimentos», «Registo de Discussão» e «Reflexão sobre a Cápsula do Tempo»).</w:t>
      </w:r>
    </w:p>
    <w:p w14:paraId="0FCCE468" w14:textId="77777777" w:rsidR="00FB6C69" w:rsidRPr="005C150F" w:rsidRDefault="00FB6C69" w:rsidP="00FB6C69">
      <w:pPr>
        <w:rPr>
          <w:lang w:val="pt-PT"/>
        </w:rPr>
      </w:pPr>
      <w:r w:rsidRPr="005C150F">
        <w:rPr>
          <w:b/>
          <w:bCs/>
          <w:lang w:val="pt-PT"/>
        </w:rPr>
        <w:t>IV. Fluxograma da Aula e Tabela de Distribuição do Tempo (Total: 40 minutos)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6"/>
        <w:gridCol w:w="1148"/>
        <w:gridCol w:w="2366"/>
        <w:gridCol w:w="2733"/>
        <w:gridCol w:w="2417"/>
      </w:tblGrid>
      <w:tr w:rsidR="00FB6C69" w:rsidRPr="009D6CD7" w14:paraId="6C5E77CE" w14:textId="77777777" w:rsidTr="00BA5058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26334A3" w14:textId="77777777" w:rsidR="00FB6C69" w:rsidRPr="005C150F" w:rsidRDefault="00FB6C69" w:rsidP="00BA5058">
            <w:r w:rsidRPr="005C150F">
              <w:rPr>
                <w:b/>
                <w:bCs/>
              </w:rPr>
              <w:t>Etapa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E7164C" w14:textId="77777777" w:rsidR="00FB6C69" w:rsidRPr="005C150F" w:rsidRDefault="00FB6C69" w:rsidP="00BA5058">
            <w:r w:rsidRPr="005C150F">
              <w:rPr>
                <w:b/>
                <w:bCs/>
              </w:rPr>
              <w:t>Tempo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4F4D95" w14:textId="77777777" w:rsidR="00FB6C69" w:rsidRPr="005C150F" w:rsidRDefault="00FB6C69" w:rsidP="00BA5058">
            <w:proofErr w:type="spellStart"/>
            <w:r w:rsidRPr="005C150F">
              <w:rPr>
                <w:b/>
                <w:bCs/>
              </w:rPr>
              <w:t>Diapositivos</w:t>
            </w:r>
            <w:proofErr w:type="spellEnd"/>
            <w:r w:rsidRPr="005C150F">
              <w:rPr>
                <w:b/>
                <w:bCs/>
              </w:rPr>
              <w:t xml:space="preserve"> </w:t>
            </w:r>
            <w:proofErr w:type="spellStart"/>
            <w:r w:rsidRPr="005C150F">
              <w:rPr>
                <w:b/>
                <w:bCs/>
              </w:rPr>
              <w:t>Correspondentes</w:t>
            </w:r>
            <w:proofErr w:type="spellEnd"/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601D3A" w14:textId="5BAAE6BB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A</w:t>
            </w:r>
            <w:r w:rsidR="009D6CD7">
              <w:rPr>
                <w:b/>
                <w:bCs/>
                <w:lang w:val="pt-PT"/>
              </w:rPr>
              <w:t>c</w:t>
            </w:r>
            <w:r w:rsidRPr="005C150F">
              <w:rPr>
                <w:b/>
                <w:bCs/>
                <w:lang w:val="pt-PT"/>
              </w:rPr>
              <w:t>tividades e Passos de Ensino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14E1A94" w14:textId="4A9EC4D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Interação Professor-Aluno e Intenção do Design</w:t>
            </w:r>
          </w:p>
        </w:tc>
      </w:tr>
      <w:tr w:rsidR="00FB6C69" w:rsidRPr="009D6CD7" w14:paraId="2B2E3B2C" w14:textId="77777777" w:rsidTr="00BA505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F270415" w14:textId="77777777" w:rsidR="00FB6C69" w:rsidRPr="005C150F" w:rsidRDefault="00FB6C69" w:rsidP="00BA5058">
            <w:r w:rsidRPr="005C150F">
              <w:rPr>
                <w:b/>
                <w:bCs/>
              </w:rPr>
              <w:t xml:space="preserve">1. </w:t>
            </w:r>
            <w:proofErr w:type="spellStart"/>
            <w:r w:rsidRPr="005C150F">
              <w:rPr>
                <w:b/>
                <w:bCs/>
              </w:rPr>
              <w:t>Quebra-Gelo</w:t>
            </w:r>
            <w:proofErr w:type="spellEnd"/>
            <w:r w:rsidRPr="005C150F">
              <w:rPr>
                <w:b/>
                <w:bCs/>
              </w:rPr>
              <w:t xml:space="preserve"> e </w:t>
            </w:r>
            <w:proofErr w:type="spellStart"/>
            <w:r w:rsidRPr="005C150F">
              <w:rPr>
                <w:b/>
                <w:bCs/>
              </w:rPr>
              <w:t>Introdução</w:t>
            </w:r>
            <w:proofErr w:type="spellEnd"/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D4895A" w14:textId="77777777" w:rsidR="00FB6C69" w:rsidRPr="005C150F" w:rsidRDefault="00FB6C69" w:rsidP="00BA5058">
            <w:r w:rsidRPr="005C150F">
              <w:t>4 min.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2A5EE93" w14:textId="77777777" w:rsidR="00FB6C69" w:rsidRPr="005C150F" w:rsidRDefault="00FB6C69" w:rsidP="00BA5058">
            <w:proofErr w:type="spellStart"/>
            <w:r w:rsidRPr="005C150F">
              <w:t>Diapositivos</w:t>
            </w:r>
            <w:proofErr w:type="spellEnd"/>
            <w:r w:rsidRPr="005C150F">
              <w:t xml:space="preserve"> 1–2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C32231" w14:textId="176A75AC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Estabelecer as coordenadas históricas:</w:t>
            </w:r>
          </w:p>
          <w:p w14:paraId="7038F6ED" w14:textId="09DC91B6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lang w:val="pt-PT"/>
              </w:rPr>
              <w:t xml:space="preserve">1. Destacar que 2026 assinala aniversários importantes de dois </w:t>
            </w:r>
            <w:r w:rsidRPr="005C150F">
              <w:rPr>
                <w:lang w:val="pt-PT"/>
              </w:rPr>
              <w:lastRenderedPageBreak/>
              <w:t>grandes acontecimentos históricos.</w:t>
            </w:r>
          </w:p>
          <w:p w14:paraId="5465DF60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lang w:val="pt-PT"/>
              </w:rPr>
              <w:t>2. Orientar os alunos a preencherem a secção «Consolidação de Conhecimentos» na ficha de trabalho.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D9EF298" w14:textId="75D32D1F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lastRenderedPageBreak/>
              <w:t>Professor:</w:t>
            </w:r>
            <w:r w:rsidRPr="005C150F">
              <w:rPr>
                <w:lang w:val="pt-PT"/>
              </w:rPr>
              <w:t xml:space="preserve"> Apresentação do tema e orientação.</w:t>
            </w:r>
          </w:p>
          <w:p w14:paraId="35CD9732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Alunos:</w:t>
            </w:r>
            <w:r w:rsidRPr="005C150F">
              <w:rPr>
                <w:lang w:val="pt-PT"/>
              </w:rPr>
              <w:t xml:space="preserve"> Preenchimento rápido para </w:t>
            </w:r>
            <w:r w:rsidRPr="005C150F">
              <w:rPr>
                <w:lang w:val="pt-PT"/>
              </w:rPr>
              <w:lastRenderedPageBreak/>
              <w:t>recordar a matéria de História do Ensino Secundário Geral.</w:t>
            </w:r>
          </w:p>
        </w:tc>
      </w:tr>
      <w:tr w:rsidR="00FB6C69" w:rsidRPr="009D6CD7" w14:paraId="1D750EEB" w14:textId="77777777" w:rsidTr="00BA505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7A0D0F1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lastRenderedPageBreak/>
              <w:t>2. Tema I: Inovação e Criação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7C6BBD" w14:textId="77777777" w:rsidR="00FB6C69" w:rsidRPr="005C150F" w:rsidRDefault="00FB6C69" w:rsidP="00BA5058">
            <w:r w:rsidRPr="005C150F">
              <w:t>8 min.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33E28B9" w14:textId="77777777" w:rsidR="00FB6C69" w:rsidRPr="005C150F" w:rsidRDefault="00FB6C69" w:rsidP="00BA5058">
            <w:proofErr w:type="spellStart"/>
            <w:r w:rsidRPr="005C150F">
              <w:t>Diapositivos</w:t>
            </w:r>
            <w:proofErr w:type="spellEnd"/>
            <w:r w:rsidRPr="005C150F">
              <w:t xml:space="preserve"> 3–12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3CE65BD" w14:textId="29FF9C3B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O percurso da fundação do Partido «do 0 ao 1»:</w:t>
            </w:r>
          </w:p>
          <w:p w14:paraId="2021A42E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lang w:val="pt-PT"/>
              </w:rPr>
              <w:t>Relatar a exploração da nação no meio do sofrimento até à história do Barco Vermelho do Lago Nanhu em Jiaxing (1921), sublinhando o espírito pioneiro e a juventude dos fundadores (com uma média de idades de 28 anos).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B088804" w14:textId="3C786AFC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Professor:</w:t>
            </w:r>
            <w:r w:rsidRPr="005C150F">
              <w:rPr>
                <w:lang w:val="pt-PT"/>
              </w:rPr>
              <w:t xml:space="preserve"> Narração da história, enfatizando as características dos jovens.</w:t>
            </w:r>
          </w:p>
          <w:p w14:paraId="2156E3FC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Alunos:</w:t>
            </w:r>
            <w:r w:rsidRPr="005C150F">
              <w:rPr>
                <w:lang w:val="pt-PT"/>
              </w:rPr>
              <w:t xml:space="preserve"> Reflexão sobre as escolhas em condições de extrema dificuldade.</w:t>
            </w:r>
          </w:p>
        </w:tc>
      </w:tr>
      <w:tr w:rsidR="00FB6C69" w:rsidRPr="009D6CD7" w14:paraId="1F40C161" w14:textId="77777777" w:rsidTr="00BA505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ECA1514" w14:textId="77777777" w:rsidR="00FB6C69" w:rsidRPr="005C150F" w:rsidRDefault="00FB6C69" w:rsidP="00BA5058">
            <w:r w:rsidRPr="005C150F">
              <w:rPr>
                <w:b/>
                <w:bCs/>
              </w:rPr>
              <w:t xml:space="preserve">3. </w:t>
            </w:r>
            <w:proofErr w:type="spellStart"/>
            <w:r w:rsidRPr="005C150F">
              <w:rPr>
                <w:b/>
                <w:bCs/>
              </w:rPr>
              <w:t>Discussão</w:t>
            </w:r>
            <w:proofErr w:type="spellEnd"/>
            <w:r w:rsidRPr="005C150F">
              <w:rPr>
                <w:b/>
                <w:bCs/>
              </w:rPr>
              <w:t xml:space="preserve"> entre Pares </w:t>
            </w:r>
            <w:r w:rsidRPr="005C150F">
              <w:rPr>
                <w:b/>
                <w:bCs/>
              </w:rPr>
              <w:lastRenderedPageBreak/>
              <w:t>A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9977397" w14:textId="77777777" w:rsidR="00FB6C69" w:rsidRPr="005C150F" w:rsidRDefault="00FB6C69" w:rsidP="00BA5058">
            <w:r w:rsidRPr="005C150F">
              <w:lastRenderedPageBreak/>
              <w:t>7 min.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3A1ABB" w14:textId="77777777" w:rsidR="00FB6C69" w:rsidRPr="005C150F" w:rsidRDefault="00FB6C69" w:rsidP="00BA5058">
            <w:proofErr w:type="spellStart"/>
            <w:r w:rsidRPr="005C150F">
              <w:t>Diapositivos</w:t>
            </w:r>
            <w:proofErr w:type="spellEnd"/>
            <w:r w:rsidRPr="005C150F">
              <w:t xml:space="preserve"> 13–15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6D9747C" w14:textId="63EFE0BB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Tópico A: Coragem e Convicção:</w:t>
            </w:r>
          </w:p>
          <w:p w14:paraId="0ADD1725" w14:textId="736C3A8D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lang w:val="pt-PT"/>
              </w:rPr>
              <w:t xml:space="preserve">1. Discussão entre </w:t>
            </w:r>
            <w:r w:rsidRPr="005C150F">
              <w:rPr>
                <w:lang w:val="pt-PT"/>
              </w:rPr>
              <w:lastRenderedPageBreak/>
              <w:t>pares durante 3 minutos sobre a «convicção ao enfrentar tarefas impossíveis».</w:t>
            </w:r>
          </w:p>
          <w:p w14:paraId="5ECD9771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lang w:val="pt-PT"/>
              </w:rPr>
              <w:t>2. Selecção aleatória de 1 a 2 grupos para partilha, seguida de síntese e conclusão do professor.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6263EFE" w14:textId="6231FDAB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lastRenderedPageBreak/>
              <w:t>Professor:</w:t>
            </w:r>
            <w:r w:rsidRPr="005C150F">
              <w:rPr>
                <w:lang w:val="pt-PT"/>
              </w:rPr>
              <w:t xml:space="preserve"> Circulação pela sala para orientação; </w:t>
            </w:r>
            <w:r w:rsidRPr="005C150F">
              <w:rPr>
                <w:lang w:val="pt-PT"/>
              </w:rPr>
              <w:lastRenderedPageBreak/>
              <w:t>síntese dos pontos de vista dos alunos.</w:t>
            </w:r>
          </w:p>
          <w:p w14:paraId="444B7E80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Alunos:</w:t>
            </w:r>
            <w:r w:rsidRPr="005C150F">
              <w:rPr>
                <w:lang w:val="pt-PT"/>
              </w:rPr>
              <w:t xml:space="preserve"> Troca de ideias e registo na ficha de trabalho.</w:t>
            </w:r>
          </w:p>
        </w:tc>
      </w:tr>
      <w:tr w:rsidR="00FB6C69" w:rsidRPr="009D6CD7" w14:paraId="79D5E144" w14:textId="77777777" w:rsidTr="00BA505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24767A7" w14:textId="77777777" w:rsidR="00FB6C69" w:rsidRPr="005C150F" w:rsidRDefault="00FB6C69" w:rsidP="00BA5058">
            <w:r w:rsidRPr="005C150F">
              <w:rPr>
                <w:b/>
                <w:bCs/>
              </w:rPr>
              <w:lastRenderedPageBreak/>
              <w:t xml:space="preserve">4. Tema II: </w:t>
            </w:r>
            <w:proofErr w:type="spellStart"/>
            <w:r w:rsidRPr="005C150F">
              <w:rPr>
                <w:b/>
                <w:bCs/>
              </w:rPr>
              <w:t>Viragem</w:t>
            </w:r>
            <w:proofErr w:type="spellEnd"/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8603B19" w14:textId="77777777" w:rsidR="00FB6C69" w:rsidRPr="005C150F" w:rsidRDefault="00FB6C69" w:rsidP="00BA5058">
            <w:r w:rsidRPr="005C150F">
              <w:t>8 min.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EC80838" w14:textId="77777777" w:rsidR="00FB6C69" w:rsidRPr="005C150F" w:rsidRDefault="00FB6C69" w:rsidP="00BA5058">
            <w:proofErr w:type="spellStart"/>
            <w:r w:rsidRPr="005C150F">
              <w:t>Diapositivos</w:t>
            </w:r>
            <w:proofErr w:type="spellEnd"/>
            <w:r w:rsidRPr="005C150F">
              <w:t xml:space="preserve"> 16–25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CE9A8E2" w14:textId="53F57130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O Espírito da Longa Marcha e a Conferência de Zunyi:</w:t>
            </w:r>
          </w:p>
          <w:p w14:paraId="3B00C3C3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lang w:val="pt-PT"/>
              </w:rPr>
              <w:t>Relatar os desafios da Longa Marcha, focando a «autocorreção» e a «sabedoria da viragem» demonstradas na Conferência de Zunyi.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8F64686" w14:textId="5D34EA28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Professor:</w:t>
            </w:r>
            <w:r w:rsidRPr="005C150F">
              <w:rPr>
                <w:lang w:val="pt-PT"/>
              </w:rPr>
              <w:t xml:space="preserve"> Destacar que «a resiliência reside na capacidade de autocorreção».</w:t>
            </w:r>
          </w:p>
          <w:p w14:paraId="3AFC3DA6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Alunos:</w:t>
            </w:r>
            <w:r w:rsidRPr="005C150F">
              <w:rPr>
                <w:lang w:val="pt-PT"/>
              </w:rPr>
              <w:t xml:space="preserve"> Compreensão da importância da tomada de decisões em momentos de adversidade.</w:t>
            </w:r>
          </w:p>
        </w:tc>
      </w:tr>
      <w:tr w:rsidR="00FB6C69" w:rsidRPr="009D6CD7" w14:paraId="5A9EFF99" w14:textId="77777777" w:rsidTr="00BA505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D2FF759" w14:textId="77777777" w:rsidR="00FB6C69" w:rsidRPr="005C150F" w:rsidRDefault="00FB6C69" w:rsidP="00BA5058">
            <w:r w:rsidRPr="005C150F">
              <w:rPr>
                <w:b/>
                <w:bCs/>
              </w:rPr>
              <w:t xml:space="preserve">5. </w:t>
            </w:r>
            <w:proofErr w:type="spellStart"/>
            <w:r w:rsidRPr="005C150F">
              <w:rPr>
                <w:b/>
                <w:bCs/>
              </w:rPr>
              <w:t>Discussão</w:t>
            </w:r>
            <w:proofErr w:type="spellEnd"/>
            <w:r w:rsidRPr="005C150F">
              <w:rPr>
                <w:b/>
                <w:bCs/>
              </w:rPr>
              <w:t xml:space="preserve"> </w:t>
            </w:r>
            <w:proofErr w:type="spellStart"/>
            <w:r w:rsidRPr="005C150F">
              <w:rPr>
                <w:b/>
                <w:bCs/>
              </w:rPr>
              <w:t>B e</w:t>
            </w:r>
            <w:proofErr w:type="spellEnd"/>
            <w:r w:rsidRPr="005C150F">
              <w:rPr>
                <w:b/>
                <w:bCs/>
              </w:rPr>
              <w:t xml:space="preserve"> </w:t>
            </w:r>
            <w:proofErr w:type="spellStart"/>
            <w:r w:rsidRPr="005C150F">
              <w:rPr>
                <w:b/>
                <w:bCs/>
              </w:rPr>
              <w:t>Localização</w:t>
            </w:r>
            <w:proofErr w:type="spellEnd"/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430DEBB" w14:textId="77777777" w:rsidR="00FB6C69" w:rsidRPr="005C150F" w:rsidRDefault="00FB6C69" w:rsidP="00BA5058">
            <w:r w:rsidRPr="005C150F">
              <w:t>8 min.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1DD9E1F" w14:textId="77777777" w:rsidR="00FB6C69" w:rsidRPr="005C150F" w:rsidRDefault="00FB6C69" w:rsidP="00BA5058">
            <w:proofErr w:type="spellStart"/>
            <w:r w:rsidRPr="005C150F">
              <w:t>Diapositivos</w:t>
            </w:r>
            <w:proofErr w:type="spellEnd"/>
            <w:r w:rsidRPr="005C150F">
              <w:t xml:space="preserve"> 26–28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4A431DF" w14:textId="161FB458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Tópico B e a «Nova Longa Marcha» de Macau:</w:t>
            </w:r>
          </w:p>
          <w:p w14:paraId="3B390450" w14:textId="6149EC31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lang w:val="pt-PT"/>
              </w:rPr>
              <w:t xml:space="preserve">1. Discussão sobre «estratégias de </w:t>
            </w:r>
            <w:r w:rsidRPr="005C150F">
              <w:rPr>
                <w:lang w:val="pt-PT"/>
              </w:rPr>
              <w:lastRenderedPageBreak/>
              <w:t>correcção perante a queda no rendimento escolar ou divergências de opinião».</w:t>
            </w:r>
          </w:p>
          <w:p w14:paraId="156735D9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lang w:val="pt-PT"/>
              </w:rPr>
              <w:t>2. Conexão com o contexto histórico da transformação e diversificação das indústrias «1+4» de Macau.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49ABF8" w14:textId="7DFB7C3C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lastRenderedPageBreak/>
              <w:t>Professor:</w:t>
            </w:r>
            <w:r w:rsidRPr="005C150F">
              <w:rPr>
                <w:lang w:val="pt-PT"/>
              </w:rPr>
              <w:t xml:space="preserve"> Articulação entre a História e o ponto de situação do desenvolvimento </w:t>
            </w:r>
            <w:r w:rsidRPr="005C150F">
              <w:rPr>
                <w:lang w:val="pt-PT"/>
              </w:rPr>
              <w:lastRenderedPageBreak/>
              <w:t>de Macau.</w:t>
            </w:r>
          </w:p>
          <w:p w14:paraId="65572122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Alunos:</w:t>
            </w:r>
            <w:r w:rsidRPr="005C150F">
              <w:rPr>
                <w:lang w:val="pt-PT"/>
              </w:rPr>
              <w:t xml:space="preserve"> Partilha de estratégias pessoais de adaptação e resposta.</w:t>
            </w:r>
          </w:p>
        </w:tc>
      </w:tr>
      <w:tr w:rsidR="00FB6C69" w:rsidRPr="009D6CD7" w14:paraId="2B7F216A" w14:textId="77777777" w:rsidTr="00BA5058">
        <w:trPr>
          <w:tblCellSpacing w:w="15" w:type="dxa"/>
        </w:trPr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0C08027" w14:textId="77777777" w:rsidR="00FB6C69" w:rsidRPr="005C150F" w:rsidRDefault="00FB6C69" w:rsidP="00BA5058">
            <w:r w:rsidRPr="005C150F">
              <w:rPr>
                <w:b/>
                <w:bCs/>
              </w:rPr>
              <w:lastRenderedPageBreak/>
              <w:t xml:space="preserve">6. </w:t>
            </w:r>
            <w:proofErr w:type="spellStart"/>
            <w:r w:rsidRPr="005C150F">
              <w:rPr>
                <w:b/>
                <w:bCs/>
              </w:rPr>
              <w:t>Conclusão</w:t>
            </w:r>
            <w:proofErr w:type="spellEnd"/>
            <w:r w:rsidRPr="005C150F">
              <w:rPr>
                <w:b/>
                <w:bCs/>
              </w:rPr>
              <w:t xml:space="preserve"> e </w:t>
            </w:r>
            <w:proofErr w:type="spellStart"/>
            <w:r w:rsidRPr="005C150F">
              <w:rPr>
                <w:b/>
                <w:bCs/>
              </w:rPr>
              <w:t>Reflexão</w:t>
            </w:r>
            <w:proofErr w:type="spellEnd"/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4011D68" w14:textId="77777777" w:rsidR="00FB6C69" w:rsidRPr="005C150F" w:rsidRDefault="00FB6C69" w:rsidP="00BA5058">
            <w:r w:rsidRPr="005C150F">
              <w:t>5 min.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09D1CBF7" w14:textId="77777777" w:rsidR="00FB6C69" w:rsidRPr="005C150F" w:rsidRDefault="00FB6C69" w:rsidP="00BA5058">
            <w:proofErr w:type="spellStart"/>
            <w:r w:rsidRPr="005C150F">
              <w:t>Diapositivos</w:t>
            </w:r>
            <w:proofErr w:type="spellEnd"/>
            <w:r w:rsidRPr="005C150F">
              <w:t xml:space="preserve"> 29–35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DF09DE0" w14:textId="2ADE1B61" w:rsidR="00FB6C69" w:rsidRPr="00937A77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Cápsula do Tempo e Compromisso:</w:t>
            </w:r>
          </w:p>
          <w:p w14:paraId="7CB2D995" w14:textId="4B703640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lang w:val="pt-PT"/>
              </w:rPr>
              <w:t>1. Síntese final: «A coragem marca o ponto de partida; a resiliência permite alcançar a meta».</w:t>
            </w:r>
          </w:p>
          <w:p w14:paraId="74521FF6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lang w:val="pt-PT"/>
              </w:rPr>
              <w:t>2. Preenchimento em silêncio da secção «Cápsula do Tempo» na ficha de trabalho.</w:t>
            </w:r>
          </w:p>
        </w:tc>
        <w:tc>
          <w:tcPr>
            <w:tcW w:w="0" w:type="auto"/>
            <w:tcBorders>
              <w:top w:val="single" w:sz="6" w:space="0" w:color="C4C7C5"/>
              <w:left w:val="single" w:sz="6" w:space="0" w:color="C4C7C5"/>
              <w:bottom w:val="single" w:sz="6" w:space="0" w:color="C4C7C5"/>
              <w:right w:val="single" w:sz="6" w:space="0" w:color="C4C7C5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9E9CD18" w14:textId="71C7B08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Professor:</w:t>
            </w:r>
            <w:r w:rsidRPr="005C150F">
              <w:rPr>
                <w:lang w:val="pt-PT"/>
              </w:rPr>
              <w:t xml:space="preserve"> Reprodução de música ambiente para criar uma atmosfera reflexiva e calma.</w:t>
            </w:r>
          </w:p>
          <w:p w14:paraId="196DFC92" w14:textId="77777777" w:rsidR="00FB6C69" w:rsidRPr="005C150F" w:rsidRDefault="00FB6C69" w:rsidP="00BA5058">
            <w:pPr>
              <w:rPr>
                <w:lang w:val="pt-PT"/>
              </w:rPr>
            </w:pPr>
            <w:r w:rsidRPr="005C150F">
              <w:rPr>
                <w:b/>
                <w:bCs/>
                <w:lang w:val="pt-PT"/>
              </w:rPr>
              <w:t>Alunos:</w:t>
            </w:r>
            <w:r w:rsidRPr="005C150F">
              <w:rPr>
                <w:lang w:val="pt-PT"/>
              </w:rPr>
              <w:t xml:space="preserve"> Registo das expectativas e compromissos de acção pessoal e entrega da ficha.</w:t>
            </w:r>
          </w:p>
        </w:tc>
      </w:tr>
    </w:tbl>
    <w:p w14:paraId="5171A4D2" w14:textId="77777777" w:rsidR="00FB6C69" w:rsidRPr="00FB6C69" w:rsidRDefault="00FB6C69">
      <w:pPr>
        <w:rPr>
          <w:lang w:val="pt-PT"/>
        </w:rPr>
      </w:pPr>
    </w:p>
    <w:sectPr w:rsidR="00FB6C69" w:rsidRPr="00FB6C69" w:rsidSect="00CF77B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8201D" w14:textId="77777777" w:rsidR="00FB6C69" w:rsidRDefault="00FB6C69" w:rsidP="00FB6C69">
      <w:pPr>
        <w:spacing w:after="0" w:line="240" w:lineRule="auto"/>
      </w:pPr>
      <w:r>
        <w:separator/>
      </w:r>
    </w:p>
  </w:endnote>
  <w:endnote w:type="continuationSeparator" w:id="0">
    <w:p w14:paraId="37600CEF" w14:textId="77777777" w:rsidR="00FB6C69" w:rsidRDefault="00FB6C69" w:rsidP="00FB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17097" w14:textId="77777777" w:rsidR="00FB6C69" w:rsidRDefault="00FB6C69" w:rsidP="00FB6C69">
      <w:pPr>
        <w:spacing w:after="0" w:line="240" w:lineRule="auto"/>
      </w:pPr>
      <w:r>
        <w:separator/>
      </w:r>
    </w:p>
  </w:footnote>
  <w:footnote w:type="continuationSeparator" w:id="0">
    <w:p w14:paraId="5D0EFBE1" w14:textId="77777777" w:rsidR="00FB6C69" w:rsidRDefault="00FB6C69" w:rsidP="00FB6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61B3"/>
    <w:multiLevelType w:val="multilevel"/>
    <w:tmpl w:val="BB2E5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83699"/>
    <w:multiLevelType w:val="multilevel"/>
    <w:tmpl w:val="A2344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866B8D"/>
    <w:multiLevelType w:val="hybridMultilevel"/>
    <w:tmpl w:val="B3320954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 w15:restartNumberingAfterBreak="0">
    <w:nsid w:val="310718A5"/>
    <w:multiLevelType w:val="hybridMultilevel"/>
    <w:tmpl w:val="3B9C2808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4" w15:restartNumberingAfterBreak="0">
    <w:nsid w:val="32A470FC"/>
    <w:multiLevelType w:val="hybridMultilevel"/>
    <w:tmpl w:val="65EA4672"/>
    <w:lvl w:ilvl="0" w:tplc="04090001">
      <w:start w:val="1"/>
      <w:numFmt w:val="bullet"/>
      <w:lvlText w:val=""/>
      <w:lvlJc w:val="left"/>
      <w:pPr>
        <w:ind w:left="15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80"/>
      </w:pPr>
      <w:rPr>
        <w:rFonts w:ascii="Wingdings" w:hAnsi="Wingdings" w:hint="default"/>
      </w:rPr>
    </w:lvl>
  </w:abstractNum>
  <w:abstractNum w:abstractNumId="5" w15:restartNumberingAfterBreak="0">
    <w:nsid w:val="4323645A"/>
    <w:multiLevelType w:val="multilevel"/>
    <w:tmpl w:val="2FD8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6675B6"/>
    <w:multiLevelType w:val="hybridMultilevel"/>
    <w:tmpl w:val="F5B22F3C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7" w15:restartNumberingAfterBreak="0">
    <w:nsid w:val="68497A71"/>
    <w:multiLevelType w:val="hybridMultilevel"/>
    <w:tmpl w:val="4B5435B8"/>
    <w:lvl w:ilvl="0" w:tplc="04090001">
      <w:start w:val="1"/>
      <w:numFmt w:val="bullet"/>
      <w:lvlText w:val=""/>
      <w:lvlJc w:val="left"/>
      <w:pPr>
        <w:ind w:left="15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80"/>
      </w:pPr>
      <w:rPr>
        <w:rFonts w:ascii="Wingdings" w:hAnsi="Wingdings" w:hint="default"/>
      </w:rPr>
    </w:lvl>
  </w:abstractNum>
  <w:abstractNum w:abstractNumId="8" w15:restartNumberingAfterBreak="0">
    <w:nsid w:val="6AE645A8"/>
    <w:multiLevelType w:val="multilevel"/>
    <w:tmpl w:val="1D8E1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9F3730"/>
    <w:multiLevelType w:val="multilevel"/>
    <w:tmpl w:val="ED72E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5058089">
    <w:abstractNumId w:val="1"/>
  </w:num>
  <w:num w:numId="2" w16cid:durableId="422992118">
    <w:abstractNumId w:val="0"/>
  </w:num>
  <w:num w:numId="3" w16cid:durableId="951665223">
    <w:abstractNumId w:val="9"/>
  </w:num>
  <w:num w:numId="4" w16cid:durableId="1838500509">
    <w:abstractNumId w:val="8"/>
  </w:num>
  <w:num w:numId="5" w16cid:durableId="184943736">
    <w:abstractNumId w:val="5"/>
  </w:num>
  <w:num w:numId="6" w16cid:durableId="720834555">
    <w:abstractNumId w:val="7"/>
  </w:num>
  <w:num w:numId="7" w16cid:durableId="299116951">
    <w:abstractNumId w:val="4"/>
  </w:num>
  <w:num w:numId="8" w16cid:durableId="640772791">
    <w:abstractNumId w:val="6"/>
  </w:num>
  <w:num w:numId="9" w16cid:durableId="26876158">
    <w:abstractNumId w:val="2"/>
  </w:num>
  <w:num w:numId="10" w16cid:durableId="560942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F0"/>
    <w:rsid w:val="00022325"/>
    <w:rsid w:val="000878AB"/>
    <w:rsid w:val="000C49A7"/>
    <w:rsid w:val="000C79DD"/>
    <w:rsid w:val="00110FCB"/>
    <w:rsid w:val="00156315"/>
    <w:rsid w:val="0017770D"/>
    <w:rsid w:val="001802EB"/>
    <w:rsid w:val="001E0B43"/>
    <w:rsid w:val="001E538F"/>
    <w:rsid w:val="001F51E1"/>
    <w:rsid w:val="00294C02"/>
    <w:rsid w:val="00387B6F"/>
    <w:rsid w:val="003E6814"/>
    <w:rsid w:val="00484CF4"/>
    <w:rsid w:val="00560042"/>
    <w:rsid w:val="005B192E"/>
    <w:rsid w:val="005F0C2E"/>
    <w:rsid w:val="00600BEC"/>
    <w:rsid w:val="00650093"/>
    <w:rsid w:val="00656DB2"/>
    <w:rsid w:val="006775C1"/>
    <w:rsid w:val="006C0539"/>
    <w:rsid w:val="007671F1"/>
    <w:rsid w:val="0077243F"/>
    <w:rsid w:val="007C0E57"/>
    <w:rsid w:val="007E6572"/>
    <w:rsid w:val="00877BE0"/>
    <w:rsid w:val="008804A5"/>
    <w:rsid w:val="008832F0"/>
    <w:rsid w:val="00883525"/>
    <w:rsid w:val="00895445"/>
    <w:rsid w:val="008A7143"/>
    <w:rsid w:val="00921078"/>
    <w:rsid w:val="00937A77"/>
    <w:rsid w:val="00944562"/>
    <w:rsid w:val="0098143D"/>
    <w:rsid w:val="00992503"/>
    <w:rsid w:val="009D502D"/>
    <w:rsid w:val="009D6CD7"/>
    <w:rsid w:val="009D7E62"/>
    <w:rsid w:val="00A008AF"/>
    <w:rsid w:val="00A0555E"/>
    <w:rsid w:val="00A7596C"/>
    <w:rsid w:val="00B26847"/>
    <w:rsid w:val="00B65A6E"/>
    <w:rsid w:val="00B91DB5"/>
    <w:rsid w:val="00B96982"/>
    <w:rsid w:val="00BC37C1"/>
    <w:rsid w:val="00BC45F0"/>
    <w:rsid w:val="00C17304"/>
    <w:rsid w:val="00C5762B"/>
    <w:rsid w:val="00CA2732"/>
    <w:rsid w:val="00CB0C82"/>
    <w:rsid w:val="00CF77BB"/>
    <w:rsid w:val="00D04487"/>
    <w:rsid w:val="00D67D2F"/>
    <w:rsid w:val="00D73EFD"/>
    <w:rsid w:val="00D84789"/>
    <w:rsid w:val="00DC017A"/>
    <w:rsid w:val="00E0593A"/>
    <w:rsid w:val="00EB4FA0"/>
    <w:rsid w:val="00F340CE"/>
    <w:rsid w:val="00F410A8"/>
    <w:rsid w:val="00F54D8A"/>
    <w:rsid w:val="00F66C38"/>
    <w:rsid w:val="00FB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D8B9190"/>
  <w15:chartTrackingRefBased/>
  <w15:docId w15:val="{DFDA7680-A3A5-4C22-9225-2D50C768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C45F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5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5F0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5F0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45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5F0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5F0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5F0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5F0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C45F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BC45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C45F0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C45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C45F0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C45F0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C45F0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C45F0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C45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C45F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BC45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C45F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BC45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C45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BC45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C45F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C45F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C45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BC45F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C45F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B6C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FB6C69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FB6C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FB6C69"/>
    <w:rPr>
      <w:sz w:val="20"/>
      <w:szCs w:val="20"/>
    </w:rPr>
  </w:style>
  <w:style w:type="paragraph" w:styleId="af2">
    <w:name w:val="Revision"/>
    <w:hidden/>
    <w:uiPriority w:val="99"/>
    <w:semiHidden/>
    <w:rsid w:val="00F66C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906</Words>
  <Characters>4904</Characters>
  <Application>Microsoft Office Word</Application>
  <DocSecurity>0</DocSecurity>
  <Lines>40</Lines>
  <Paragraphs>11</Paragraphs>
  <ScaleCrop>false</ScaleCrop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kng</cp:lastModifiedBy>
  <cp:revision>58</cp:revision>
  <dcterms:created xsi:type="dcterms:W3CDTF">2026-08-06T05:10:00Z</dcterms:created>
  <dcterms:modified xsi:type="dcterms:W3CDTF">2026-08-31T08:59:00Z</dcterms:modified>
</cp:coreProperties>
</file>